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</w:t>
      </w:r>
      <w:r>
        <w:rPr>
          <w:rFonts w:ascii="Arial" w:eastAsia="Arial" w:hAnsi="Arial" w:cs="Arial"/>
          <w:sz w:val="28"/>
          <w:szCs w:val="28"/>
        </w:rPr>
        <w:t xml:space="preserve">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4 Сургутского судебного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Юлаева,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Михаила Вячеславовича,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ул. Парковая стр.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исполнил отбывание наказания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постановления № 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делу об административном правонарушении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административных правонарушениях, данный факт был установлен в ОСП по г. Лянтор УФССП России по ХМАО-Югре.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Митрофанова М.В.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20.25 Кодекса Российской Федерации об административных 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4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отбывания обязательных работ - доказана.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 уклонение от отбывания обязательных работ.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4 ст. 20.25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Митрофанова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отягчающего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ареста,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и 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Митрофанова Михаила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аресту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оглашения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постановление,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И.П.Кравцова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40079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BC16B-A8FD-4B4F-8D1D-097317618C4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